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F677A8">
        <w:rPr>
          <w:rFonts w:cs="Kalimati" w:hint="cs"/>
          <w:sz w:val="24"/>
          <w:szCs w:val="24"/>
          <w:cs/>
        </w:rPr>
        <w:t>माघ</w:t>
      </w:r>
      <w:r w:rsidR="00BA0E88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5B532A" w:rsidP="008F78F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8F78F6">
              <w:rPr>
                <w:rFonts w:cs="Kalimati" w:hint="cs"/>
                <w:sz w:val="24"/>
                <w:szCs w:val="24"/>
                <w:cs/>
              </w:rPr>
              <w:t>माघ</w:t>
            </w:r>
            <w:r w:rsidR="00727F4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A2085A" w:rsidTr="0020303B">
        <w:trPr>
          <w:trHeight w:val="458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७७</w:t>
            </w:r>
          </w:p>
        </w:tc>
        <w:tc>
          <w:tcPr>
            <w:tcW w:w="1890" w:type="dxa"/>
          </w:tcPr>
          <w:p w:rsidR="00A2085A" w:rsidRDefault="008F78F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७८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A2085A" w:rsidRDefault="007406F9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७८</w:t>
            </w:r>
          </w:p>
        </w:tc>
      </w:tr>
      <w:tr w:rsidR="00A2085A" w:rsidTr="0020303B">
        <w:trPr>
          <w:trHeight w:val="548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5E62FA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A2085A" w:rsidRDefault="007406F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A2085A" w:rsidTr="0020303B">
        <w:trPr>
          <w:trHeight w:val="557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A2085A" w:rsidRDefault="008F78F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7406F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5E62F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A2085A" w:rsidRDefault="007406F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6800B9" w:rsidP="004324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7406F9">
              <w:rPr>
                <w:rFonts w:cs="Kalimati" w:hint="cs"/>
                <w:sz w:val="24"/>
                <w:szCs w:val="24"/>
                <w:cs/>
              </w:rPr>
              <w:t>दावी नपुग्ने)</w:t>
            </w:r>
          </w:p>
        </w:tc>
        <w:tc>
          <w:tcPr>
            <w:tcW w:w="1008" w:type="dxa"/>
          </w:tcPr>
          <w:p w:rsidR="00A2085A" w:rsidRDefault="006800B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4324A6" w:rsidP="007406F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१(दावी नपुग्ने)</w:t>
            </w:r>
          </w:p>
        </w:tc>
        <w:tc>
          <w:tcPr>
            <w:tcW w:w="1008" w:type="dxa"/>
          </w:tcPr>
          <w:p w:rsidR="00A2085A" w:rsidRDefault="006800B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A2085A" w:rsidRDefault="00F677A8" w:rsidP="0017693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5732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2085A" w:rsidTr="00BF2950">
        <w:tc>
          <w:tcPr>
            <w:tcW w:w="1728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A2085A" w:rsidRDefault="003A16A9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९८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A2085A" w:rsidRDefault="003A16A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A2085A" w:rsidRDefault="003A16A9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१००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A2085A" w:rsidRDefault="00E043F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A2085A" w:rsidRDefault="00EA76F4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6800B9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43" w:rsidRDefault="00721443" w:rsidP="00872A2C">
      <w:pPr>
        <w:spacing w:after="0" w:line="240" w:lineRule="auto"/>
      </w:pPr>
      <w:r>
        <w:separator/>
      </w:r>
    </w:p>
  </w:endnote>
  <w:endnote w:type="continuationSeparator" w:id="1">
    <w:p w:rsidR="00721443" w:rsidRDefault="00721443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43" w:rsidRDefault="00721443" w:rsidP="00872A2C">
      <w:pPr>
        <w:spacing w:after="0" w:line="240" w:lineRule="auto"/>
      </w:pPr>
      <w:r>
        <w:separator/>
      </w:r>
    </w:p>
  </w:footnote>
  <w:footnote w:type="continuationSeparator" w:id="1">
    <w:p w:rsidR="00721443" w:rsidRDefault="00721443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002D"/>
    <w:rsid w:val="00054520"/>
    <w:rsid w:val="000645CD"/>
    <w:rsid w:val="00126CD9"/>
    <w:rsid w:val="00137703"/>
    <w:rsid w:val="00172C4C"/>
    <w:rsid w:val="00193D87"/>
    <w:rsid w:val="00197C0D"/>
    <w:rsid w:val="001A3275"/>
    <w:rsid w:val="001A6644"/>
    <w:rsid w:val="001E606F"/>
    <w:rsid w:val="0021333D"/>
    <w:rsid w:val="00261574"/>
    <w:rsid w:val="00275D54"/>
    <w:rsid w:val="00287011"/>
    <w:rsid w:val="00294306"/>
    <w:rsid w:val="002A3BD1"/>
    <w:rsid w:val="002C53CA"/>
    <w:rsid w:val="002E529A"/>
    <w:rsid w:val="00340498"/>
    <w:rsid w:val="003447DD"/>
    <w:rsid w:val="00353293"/>
    <w:rsid w:val="003A16A9"/>
    <w:rsid w:val="003D304A"/>
    <w:rsid w:val="003F28B4"/>
    <w:rsid w:val="00403955"/>
    <w:rsid w:val="00415EB0"/>
    <w:rsid w:val="00426076"/>
    <w:rsid w:val="004324A6"/>
    <w:rsid w:val="00486209"/>
    <w:rsid w:val="00486AA9"/>
    <w:rsid w:val="0049174B"/>
    <w:rsid w:val="00495AC2"/>
    <w:rsid w:val="005147E2"/>
    <w:rsid w:val="00554ED0"/>
    <w:rsid w:val="00556ED6"/>
    <w:rsid w:val="00564D3D"/>
    <w:rsid w:val="0056603D"/>
    <w:rsid w:val="005867ED"/>
    <w:rsid w:val="005B0DE6"/>
    <w:rsid w:val="005B532A"/>
    <w:rsid w:val="005E62FA"/>
    <w:rsid w:val="006145E3"/>
    <w:rsid w:val="00640C55"/>
    <w:rsid w:val="00642FA6"/>
    <w:rsid w:val="0064735D"/>
    <w:rsid w:val="006576BF"/>
    <w:rsid w:val="00665E91"/>
    <w:rsid w:val="006800B9"/>
    <w:rsid w:val="00685043"/>
    <w:rsid w:val="006A003F"/>
    <w:rsid w:val="006A521E"/>
    <w:rsid w:val="006B57A5"/>
    <w:rsid w:val="006C6BDA"/>
    <w:rsid w:val="00715B33"/>
    <w:rsid w:val="00721443"/>
    <w:rsid w:val="00727F4E"/>
    <w:rsid w:val="007406F9"/>
    <w:rsid w:val="0074772E"/>
    <w:rsid w:val="00751254"/>
    <w:rsid w:val="00753C2E"/>
    <w:rsid w:val="007717C0"/>
    <w:rsid w:val="007A151A"/>
    <w:rsid w:val="007B5588"/>
    <w:rsid w:val="007D1236"/>
    <w:rsid w:val="00800398"/>
    <w:rsid w:val="00815D01"/>
    <w:rsid w:val="008170D2"/>
    <w:rsid w:val="008203BB"/>
    <w:rsid w:val="00826E04"/>
    <w:rsid w:val="00872A2C"/>
    <w:rsid w:val="00875C73"/>
    <w:rsid w:val="008A0FDA"/>
    <w:rsid w:val="008F01AB"/>
    <w:rsid w:val="008F78F6"/>
    <w:rsid w:val="009107A3"/>
    <w:rsid w:val="009E7A9C"/>
    <w:rsid w:val="00A2085A"/>
    <w:rsid w:val="00A370DD"/>
    <w:rsid w:val="00A41BBE"/>
    <w:rsid w:val="00A447DF"/>
    <w:rsid w:val="00A5732F"/>
    <w:rsid w:val="00A60D3C"/>
    <w:rsid w:val="00A65FA2"/>
    <w:rsid w:val="00AA0F81"/>
    <w:rsid w:val="00AB0089"/>
    <w:rsid w:val="00AE09D1"/>
    <w:rsid w:val="00B03735"/>
    <w:rsid w:val="00B934AD"/>
    <w:rsid w:val="00BA0E88"/>
    <w:rsid w:val="00BB5501"/>
    <w:rsid w:val="00BE0782"/>
    <w:rsid w:val="00BF25E2"/>
    <w:rsid w:val="00BF2950"/>
    <w:rsid w:val="00BF2C96"/>
    <w:rsid w:val="00C403A4"/>
    <w:rsid w:val="00C5606A"/>
    <w:rsid w:val="00C57F03"/>
    <w:rsid w:val="00C61992"/>
    <w:rsid w:val="00C82678"/>
    <w:rsid w:val="00C84CAD"/>
    <w:rsid w:val="00CA6822"/>
    <w:rsid w:val="00CA69AC"/>
    <w:rsid w:val="00CB03BF"/>
    <w:rsid w:val="00CD44C3"/>
    <w:rsid w:val="00CD5E1F"/>
    <w:rsid w:val="00D072FC"/>
    <w:rsid w:val="00D1384E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23BDF"/>
    <w:rsid w:val="00E241B9"/>
    <w:rsid w:val="00E3387A"/>
    <w:rsid w:val="00E5153A"/>
    <w:rsid w:val="00E9433C"/>
    <w:rsid w:val="00E95DA5"/>
    <w:rsid w:val="00EA76F4"/>
    <w:rsid w:val="00EB4E49"/>
    <w:rsid w:val="00ED0FE9"/>
    <w:rsid w:val="00F0583A"/>
    <w:rsid w:val="00F677A8"/>
    <w:rsid w:val="00F84EB7"/>
    <w:rsid w:val="00FA33D4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14</cp:revision>
  <cp:lastPrinted>2023-08-21T10:09:00Z</cp:lastPrinted>
  <dcterms:created xsi:type="dcterms:W3CDTF">2023-11-24T05:09:00Z</dcterms:created>
  <dcterms:modified xsi:type="dcterms:W3CDTF">2024-02-18T10:44:00Z</dcterms:modified>
</cp:coreProperties>
</file>